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D55D7" w14:textId="0FA6CA9E" w:rsidR="00197478" w:rsidRDefault="00197478" w:rsidP="00197478">
      <w:pPr>
        <w:tabs>
          <w:tab w:val="left" w:pos="284"/>
        </w:tabs>
        <w:spacing w:after="0" w:line="360" w:lineRule="auto"/>
        <w:contextualSpacing/>
        <w:jc w:val="right"/>
        <w:rPr>
          <w:rFonts w:ascii="ApparatSemiCond" w:hAnsi="ApparatSemiCond" w:cs="Times New Roman"/>
          <w:sz w:val="24"/>
          <w:szCs w:val="24"/>
        </w:rPr>
      </w:pPr>
      <w:r>
        <w:rPr>
          <w:rFonts w:ascii="ApparatSemiCond" w:hAnsi="ApparatSemiCond" w:cs="Times New Roman"/>
          <w:noProof/>
          <w:sz w:val="24"/>
          <w:szCs w:val="24"/>
          <w14:ligatures w14:val="standardContextual"/>
        </w:rPr>
        <w:drawing>
          <wp:inline distT="0" distB="0" distL="0" distR="0" wp14:anchorId="0CB7CB92" wp14:editId="5AECC6C7">
            <wp:extent cx="1264920" cy="626436"/>
            <wp:effectExtent l="0" t="0" r="5080" b="0"/>
            <wp:docPr id="125553021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530216" name="Obraz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4920" cy="626436"/>
                    </a:xfrm>
                    <a:prstGeom prst="rect">
                      <a:avLst/>
                    </a:prstGeom>
                  </pic:spPr>
                </pic:pic>
              </a:graphicData>
            </a:graphic>
          </wp:inline>
        </w:drawing>
      </w:r>
    </w:p>
    <w:p w14:paraId="1F0897F5" w14:textId="77777777" w:rsidR="00197478" w:rsidRDefault="00197478" w:rsidP="00E91DE6">
      <w:pPr>
        <w:tabs>
          <w:tab w:val="left" w:pos="284"/>
        </w:tabs>
        <w:spacing w:after="0" w:line="360" w:lineRule="auto"/>
        <w:contextualSpacing/>
        <w:jc w:val="both"/>
        <w:rPr>
          <w:rFonts w:ascii="ApparatSemiCond" w:hAnsi="ApparatSemiCond" w:cs="Times New Roman"/>
          <w:sz w:val="24"/>
          <w:szCs w:val="24"/>
        </w:rPr>
      </w:pPr>
    </w:p>
    <w:p w14:paraId="63111C8A" w14:textId="5F2B2C78" w:rsidR="00C426A4" w:rsidRPr="00C426A4" w:rsidRDefault="00CD5F80" w:rsidP="00C426A4">
      <w:pPr>
        <w:tabs>
          <w:tab w:val="left" w:pos="284"/>
        </w:tabs>
        <w:spacing w:after="0" w:line="360" w:lineRule="auto"/>
        <w:contextualSpacing/>
        <w:jc w:val="both"/>
        <w:rPr>
          <w:rFonts w:ascii="ApparatSemiCond" w:hAnsi="ApparatSemiCond" w:cs="Times New Roman"/>
          <w:sz w:val="24"/>
          <w:szCs w:val="24"/>
        </w:rPr>
      </w:pPr>
      <w:r w:rsidRPr="007F78F8">
        <w:rPr>
          <w:rFonts w:ascii="ApparatSemiCond" w:hAnsi="ApparatSemiCond" w:cs="Times New Roman"/>
          <w:sz w:val="24"/>
          <w:szCs w:val="24"/>
        </w:rPr>
        <w:t>dr hab. Magdalena Szafranek</w:t>
      </w:r>
      <w:r w:rsidR="000841C2">
        <w:rPr>
          <w:rFonts w:ascii="ApparatSemiCond" w:hAnsi="ApparatSemiCond" w:cs="Times New Roman"/>
          <w:sz w:val="24"/>
          <w:szCs w:val="24"/>
        </w:rPr>
        <w:t>, prof. UW</w:t>
      </w:r>
    </w:p>
    <w:p w14:paraId="53926F48" w14:textId="77777777" w:rsidR="00B61A73" w:rsidRDefault="00B61A73" w:rsidP="00B61A73">
      <w:pPr>
        <w:shd w:val="clear" w:color="auto" w:fill="FFFFFF"/>
        <w:spacing w:after="0" w:line="450" w:lineRule="atLeast"/>
        <w:ind w:firstLine="708"/>
        <w:jc w:val="center"/>
        <w:textAlignment w:val="baseline"/>
        <w:rPr>
          <w:rFonts w:ascii="ApparatSemiCond" w:hAnsi="ApparatSemiCond" w:cs="Times New Roman"/>
          <w:b/>
          <w:bCs/>
          <w:sz w:val="24"/>
          <w:szCs w:val="24"/>
        </w:rPr>
      </w:pPr>
    </w:p>
    <w:p w14:paraId="653DC2ED" w14:textId="076D1D57" w:rsidR="00B61A73" w:rsidRDefault="00B61A73" w:rsidP="00B61A73">
      <w:pPr>
        <w:shd w:val="clear" w:color="auto" w:fill="FFFFFF"/>
        <w:spacing w:after="0" w:line="450" w:lineRule="atLeast"/>
        <w:jc w:val="center"/>
        <w:textAlignment w:val="baseline"/>
        <w:rPr>
          <w:rFonts w:ascii="ApparatSemiCond" w:hAnsi="ApparatSemiCond" w:cs="Times New Roman"/>
          <w:b/>
          <w:bCs/>
          <w:sz w:val="24"/>
          <w:szCs w:val="24"/>
        </w:rPr>
      </w:pPr>
      <w:r w:rsidRPr="00B61A73">
        <w:rPr>
          <w:rFonts w:ascii="ApparatSemiCond" w:hAnsi="ApparatSemiCond" w:cs="Times New Roman"/>
          <w:b/>
          <w:bCs/>
          <w:sz w:val="24"/>
          <w:szCs w:val="24"/>
        </w:rPr>
        <w:t>Pierwszy raport grupy ekspertów powołanej przez Zespół ds. analizy zdarzeń,</w:t>
      </w:r>
      <w:r>
        <w:rPr>
          <w:rFonts w:ascii="ApparatSemiCond" w:hAnsi="ApparatSemiCond" w:cs="Times New Roman"/>
          <w:b/>
          <w:bCs/>
          <w:sz w:val="24"/>
          <w:szCs w:val="24"/>
        </w:rPr>
        <w:t xml:space="preserve"> </w:t>
      </w:r>
      <w:r w:rsidRPr="00B61A73">
        <w:rPr>
          <w:rFonts w:ascii="ApparatSemiCond" w:hAnsi="ApparatSemiCond" w:cs="Times New Roman"/>
          <w:b/>
          <w:bCs/>
          <w:sz w:val="24"/>
          <w:szCs w:val="24"/>
        </w:rPr>
        <w:t>na skutek których małoletni poniósł śmierć lub doznał ciężkiego uszczerbku na zdrowiu – co wynika z niego dla praktyków pomocy społecznej?</w:t>
      </w:r>
    </w:p>
    <w:p w14:paraId="246A4384" w14:textId="77777777" w:rsidR="00B61A73" w:rsidRPr="00B61A73" w:rsidRDefault="00B61A73" w:rsidP="00B61A73">
      <w:pPr>
        <w:shd w:val="clear" w:color="auto" w:fill="FFFFFF"/>
        <w:spacing w:after="0" w:line="450" w:lineRule="atLeast"/>
        <w:ind w:firstLine="708"/>
        <w:jc w:val="center"/>
        <w:textAlignment w:val="baseline"/>
        <w:rPr>
          <w:rFonts w:ascii="ApparatSemiCond" w:hAnsi="ApparatSemiCond" w:cs="Times New Roman"/>
          <w:b/>
          <w:bCs/>
          <w:sz w:val="24"/>
          <w:szCs w:val="24"/>
        </w:rPr>
      </w:pPr>
    </w:p>
    <w:p w14:paraId="0D6BF5E9" w14:textId="084C9F6C" w:rsidR="00B61A73" w:rsidRPr="00B61A73" w:rsidRDefault="00B61A73" w:rsidP="00B61A73">
      <w:pPr>
        <w:shd w:val="clear" w:color="auto" w:fill="FFFFFF"/>
        <w:spacing w:after="0" w:line="450" w:lineRule="atLeast"/>
        <w:ind w:firstLine="708"/>
        <w:jc w:val="both"/>
        <w:textAlignment w:val="baseline"/>
        <w:rPr>
          <w:rFonts w:ascii="ApparatSemiCond" w:hAnsi="ApparatSemiCond" w:cs="Times New Roman"/>
          <w:sz w:val="24"/>
          <w:szCs w:val="24"/>
        </w:rPr>
      </w:pPr>
      <w:r w:rsidRPr="00B61A73">
        <w:rPr>
          <w:rFonts w:ascii="ApparatSemiCond" w:hAnsi="ApparatSemiCond" w:cs="Times New Roman"/>
          <w:sz w:val="24"/>
          <w:szCs w:val="24"/>
        </w:rPr>
        <w:t>Dnia 28 lutego 2025 roku ukazał się pierwszy raport grupy ekspertów powołanej przez Zespół ds. analizy zdarzeń, na skutek których małoletni poniósł śmierć lub doznał ciężkiego uszczerbku na zdrowiu. Podstawą prawną dla wydania raportu jest art. 22m ust. 6 ustawy z</w:t>
      </w:r>
      <w:r>
        <w:rPr>
          <w:rFonts w:ascii="ApparatSemiCond" w:hAnsi="ApparatSemiCond" w:cs="Times New Roman"/>
          <w:sz w:val="24"/>
          <w:szCs w:val="24"/>
        </w:rPr>
        <w:t> </w:t>
      </w:r>
      <w:r w:rsidRPr="00B61A73">
        <w:rPr>
          <w:rFonts w:ascii="ApparatSemiCond" w:hAnsi="ApparatSemiCond" w:cs="Times New Roman"/>
          <w:sz w:val="24"/>
          <w:szCs w:val="24"/>
        </w:rPr>
        <w:t>dnia 13 maja 2016 r. o przeciwdziałaniu zagrożeniom przestępczością na tle seksualnym i</w:t>
      </w:r>
      <w:r>
        <w:rPr>
          <w:rFonts w:ascii="ApparatSemiCond" w:hAnsi="ApparatSemiCond" w:cs="Times New Roman"/>
          <w:sz w:val="24"/>
          <w:szCs w:val="24"/>
        </w:rPr>
        <w:t> </w:t>
      </w:r>
      <w:r w:rsidRPr="00B61A73">
        <w:rPr>
          <w:rFonts w:ascii="ApparatSemiCond" w:hAnsi="ApparatSemiCond" w:cs="Times New Roman"/>
          <w:sz w:val="24"/>
          <w:szCs w:val="24"/>
        </w:rPr>
        <w:t>ochronie małoletnich (Dz.U. z 2024 r. poz. 1802). Zgodnie z jego treścią: „Na stronie internetowej urzędu obsługującego Ministra Sprawiedliwości umieszcza się informację o</w:t>
      </w:r>
      <w:r>
        <w:rPr>
          <w:rFonts w:ascii="ApparatSemiCond" w:hAnsi="ApparatSemiCond" w:cs="Times New Roman"/>
          <w:sz w:val="24"/>
          <w:szCs w:val="24"/>
        </w:rPr>
        <w:t> </w:t>
      </w:r>
      <w:r w:rsidRPr="00B61A73">
        <w:rPr>
          <w:rFonts w:ascii="ApparatSemiCond" w:hAnsi="ApparatSemiCond" w:cs="Times New Roman"/>
          <w:sz w:val="24"/>
          <w:szCs w:val="24"/>
        </w:rPr>
        <w:t xml:space="preserve">przeprowadzonej analizie określonego zdarzenia, która zawiera zwięzły opis stanu faktycznego analizowanego zdarzenia oraz wnioski końcowe i zalecenia dla właściwych organów lub instytucji, z wyłączeniem danych osobowych małoletniego lub innych osób mających związek ze zdarzeniem, o którym mowa w art. 22d ust. 1, umożliwiających identyfikację tych osób, miejsce zdarzenia lub siedzibę właściwych organów lub instytucji”. W treści raportu zawarto wiele rekomendacji dotyczących działania służb pomocy społecznej zaangażowanych w przeciwdziałanie przemocy domowej i ochronę małoletnich przed krzywdzeniem. </w:t>
      </w:r>
    </w:p>
    <w:p w14:paraId="01C5B022" w14:textId="3A136752" w:rsidR="00B61A73" w:rsidRPr="00B61A73" w:rsidRDefault="00B61A73" w:rsidP="00B61A73">
      <w:pPr>
        <w:shd w:val="clear" w:color="auto" w:fill="FFFFFF"/>
        <w:spacing w:after="0" w:line="450" w:lineRule="atLeast"/>
        <w:ind w:firstLine="708"/>
        <w:jc w:val="both"/>
        <w:textAlignment w:val="baseline"/>
        <w:rPr>
          <w:rFonts w:ascii="ApparatSemiCond" w:hAnsi="ApparatSemiCond" w:cs="Times New Roman"/>
          <w:sz w:val="24"/>
          <w:szCs w:val="24"/>
        </w:rPr>
      </w:pPr>
      <w:r w:rsidRPr="00B61A73">
        <w:rPr>
          <w:rFonts w:ascii="ApparatSemiCond" w:hAnsi="ApparatSemiCond" w:cs="Times New Roman"/>
          <w:sz w:val="24"/>
          <w:szCs w:val="24"/>
        </w:rPr>
        <w:t xml:space="preserve">W zakresie działania Miejskiego Ośrodka Pomocy Społecznej, grupa ekspertów zarekomendowała, m. in.  aby zgodnie z art. 121a ustawy o pomocy społecznej umożliwić korzystanie z </w:t>
      </w:r>
      <w:proofErr w:type="spellStart"/>
      <w:r w:rsidRPr="00B61A73">
        <w:rPr>
          <w:rFonts w:ascii="ApparatSemiCond" w:hAnsi="ApparatSemiCond" w:cs="Times New Roman"/>
          <w:sz w:val="24"/>
          <w:szCs w:val="24"/>
        </w:rPr>
        <w:t>superwizji</w:t>
      </w:r>
      <w:proofErr w:type="spellEnd"/>
      <w:r w:rsidRPr="00B61A73">
        <w:rPr>
          <w:rFonts w:ascii="ApparatSemiCond" w:hAnsi="ApparatSemiCond" w:cs="Times New Roman"/>
          <w:sz w:val="24"/>
          <w:szCs w:val="24"/>
        </w:rPr>
        <w:t xml:space="preserve"> pracy socjalnej pracownikom socjalnym oraz asystentom rodziny. W</w:t>
      </w:r>
      <w:r>
        <w:rPr>
          <w:rFonts w:ascii="ApparatSemiCond" w:hAnsi="ApparatSemiCond" w:cs="Times New Roman"/>
          <w:sz w:val="24"/>
          <w:szCs w:val="24"/>
        </w:rPr>
        <w:t> </w:t>
      </w:r>
      <w:r w:rsidRPr="00B61A73">
        <w:rPr>
          <w:rFonts w:ascii="ApparatSemiCond" w:hAnsi="ApparatSemiCond" w:cs="Times New Roman"/>
          <w:sz w:val="24"/>
          <w:szCs w:val="24"/>
        </w:rPr>
        <w:t>analizowanym w raporcie przypadku, eksperci zarekomendowali utworzenie w ośrodku grupy wsparcia prowadzonej przez psychologa – dla chętnych pracowników socjalnych i</w:t>
      </w:r>
      <w:r>
        <w:rPr>
          <w:rFonts w:ascii="ApparatSemiCond" w:hAnsi="ApparatSemiCond" w:cs="Times New Roman"/>
          <w:sz w:val="24"/>
          <w:szCs w:val="24"/>
        </w:rPr>
        <w:t> </w:t>
      </w:r>
      <w:r w:rsidRPr="00B61A73">
        <w:rPr>
          <w:rFonts w:ascii="ApparatSemiCond" w:hAnsi="ApparatSemiCond" w:cs="Times New Roman"/>
          <w:sz w:val="24"/>
          <w:szCs w:val="24"/>
        </w:rPr>
        <w:t xml:space="preserve">asystentów rodziny zajmujących się przemocą domową. Ponadto eksperci zalecili zmniejszenie liczby aktywnych procedur „Niebieskie Karty” i liczby procedur „Niebieskie Karty” w 9-cio miesięcznym monitoringu prowadzonych przez jednego pracownika socjalnego z kilkudziesięciu na kilkanaście na osobę. W treści raportu podkreślono, że nie jest </w:t>
      </w:r>
      <w:r w:rsidRPr="00B61A73">
        <w:rPr>
          <w:rFonts w:ascii="ApparatSemiCond" w:hAnsi="ApparatSemiCond" w:cs="Times New Roman"/>
          <w:sz w:val="24"/>
          <w:szCs w:val="24"/>
        </w:rPr>
        <w:lastRenderedPageBreak/>
        <w:t xml:space="preserve">możliwe wykonywanie w sposób prawidłowy i optymalny ustawowych zadań przez pracownika socjalnego w procedurze „Niebieskie Karty” przy takim obciążeniu procedurami. Ponadto eksperci zwrócili uwagę na konieczność usprawnienia przepływu informacji pomiędzy zespołami pracowników socjalnych w ośrodku. </w:t>
      </w:r>
    </w:p>
    <w:p w14:paraId="1802BC94" w14:textId="20CFC421" w:rsidR="00B61A73" w:rsidRPr="00B61A73" w:rsidRDefault="00B61A73" w:rsidP="00B61A73">
      <w:pPr>
        <w:shd w:val="clear" w:color="auto" w:fill="FFFFFF"/>
        <w:spacing w:after="0" w:line="450" w:lineRule="atLeast"/>
        <w:ind w:firstLine="708"/>
        <w:jc w:val="both"/>
        <w:textAlignment w:val="baseline"/>
        <w:rPr>
          <w:rFonts w:ascii="ApparatSemiCond" w:hAnsi="ApparatSemiCond" w:cs="Times New Roman"/>
          <w:sz w:val="24"/>
          <w:szCs w:val="24"/>
        </w:rPr>
      </w:pPr>
      <w:r w:rsidRPr="00B61A73">
        <w:rPr>
          <w:rFonts w:ascii="ApparatSemiCond" w:hAnsi="ApparatSemiCond" w:cs="Times New Roman"/>
          <w:sz w:val="24"/>
          <w:szCs w:val="24"/>
        </w:rPr>
        <w:t xml:space="preserve">Z kolei w zakresie działania Zespołu Interdyscyplinarnego grupa ekspertów zarekomendowała, m. </w:t>
      </w:r>
      <w:r w:rsidR="00FF44B2" w:rsidRPr="00B61A73">
        <w:rPr>
          <w:rFonts w:ascii="ApparatSemiCond" w:hAnsi="ApparatSemiCond" w:cs="Times New Roman"/>
          <w:sz w:val="24"/>
          <w:szCs w:val="24"/>
        </w:rPr>
        <w:t>in</w:t>
      </w:r>
      <w:r w:rsidR="00FF44B2">
        <w:rPr>
          <w:rFonts w:ascii="ApparatSemiCond" w:hAnsi="ApparatSemiCond" w:cs="Times New Roman"/>
          <w:sz w:val="24"/>
          <w:szCs w:val="24"/>
        </w:rPr>
        <w:t>.</w:t>
      </w:r>
      <w:r w:rsidR="00FF44B2" w:rsidRPr="00B61A73">
        <w:rPr>
          <w:rFonts w:ascii="ApparatSemiCond" w:hAnsi="ApparatSemiCond" w:cs="Times New Roman"/>
          <w:sz w:val="24"/>
          <w:szCs w:val="24"/>
        </w:rPr>
        <w:t>,</w:t>
      </w:r>
      <w:r w:rsidRPr="00B61A73">
        <w:rPr>
          <w:rFonts w:ascii="ApparatSemiCond" w:hAnsi="ApparatSemiCond" w:cs="Times New Roman"/>
          <w:sz w:val="24"/>
          <w:szCs w:val="24"/>
        </w:rPr>
        <w:t xml:space="preserve"> aby w przypadku zmiany miejsca zamieszkania rodziny objętej procedurą „Niebieskie Karty” do innej gminy, przesyłano tam formularz „Niebieska Karta – A” wraz z całą dokumentacją. Ponadto w przypadku wpłynięcia nowej procedury „Niebieskie Karty” eksperci rekomendują przekazywanie przedstawicielowi Zespołu Interdyscyplinarnego z policji formularza „Niebieska Karta </w:t>
      </w:r>
      <w:r w:rsidR="00DA4B96">
        <w:rPr>
          <w:rFonts w:ascii="ApparatSemiCond" w:hAnsi="ApparatSemiCond" w:cs="Times New Roman"/>
          <w:sz w:val="24"/>
          <w:szCs w:val="24"/>
        </w:rPr>
        <w:t>–</w:t>
      </w:r>
      <w:r w:rsidRPr="00B61A73">
        <w:rPr>
          <w:rFonts w:ascii="ApparatSemiCond" w:hAnsi="ApparatSemiCond" w:cs="Times New Roman"/>
          <w:sz w:val="24"/>
          <w:szCs w:val="24"/>
        </w:rPr>
        <w:t xml:space="preserve"> A”, a nie tylko informacji o</w:t>
      </w:r>
      <w:r>
        <w:rPr>
          <w:rFonts w:ascii="ApparatSemiCond" w:hAnsi="ApparatSemiCond" w:cs="Times New Roman"/>
          <w:sz w:val="24"/>
          <w:szCs w:val="24"/>
        </w:rPr>
        <w:t> </w:t>
      </w:r>
      <w:r w:rsidRPr="00B61A73">
        <w:rPr>
          <w:rFonts w:ascii="ApparatSemiCond" w:hAnsi="ApparatSemiCond" w:cs="Times New Roman"/>
          <w:sz w:val="24"/>
          <w:szCs w:val="24"/>
        </w:rPr>
        <w:t xml:space="preserve">wpłynięciu karty. Pozwoli to na szybsze podjęcie działań przez funkcjonariusza policji powołanego do grupy diagnostyczno-pomocowej w danej procedurze. Wreszcie, eksperci zalecili sprawdzanie stanu bezpieczeństwa małoletnich wskazanych w procedurze „Niebieskie Karty” jako doznających przemocy domowej przez członków grupy </w:t>
      </w:r>
      <w:proofErr w:type="spellStart"/>
      <w:r w:rsidRPr="00B61A73">
        <w:rPr>
          <w:rFonts w:ascii="ApparatSemiCond" w:hAnsi="ApparatSemiCond" w:cs="Times New Roman"/>
          <w:sz w:val="24"/>
          <w:szCs w:val="24"/>
        </w:rPr>
        <w:t>diagnostyczno</w:t>
      </w:r>
      <w:proofErr w:type="spellEnd"/>
      <w:r w:rsidRPr="00B61A73">
        <w:rPr>
          <w:rFonts w:ascii="ApparatSemiCond" w:hAnsi="ApparatSemiCond" w:cs="Times New Roman"/>
          <w:sz w:val="24"/>
          <w:szCs w:val="24"/>
        </w:rPr>
        <w:t xml:space="preserve">–pomocowej: pracownika socjalnego i przedstawiciela policji poprzez osobisty kontakt z dzieckiem. </w:t>
      </w:r>
    </w:p>
    <w:p w14:paraId="3C094466" w14:textId="1E30B8FE" w:rsidR="00B61A73" w:rsidRPr="00B61A73" w:rsidRDefault="00B61A73" w:rsidP="00B61A73">
      <w:pPr>
        <w:shd w:val="clear" w:color="auto" w:fill="FFFFFF"/>
        <w:spacing w:after="0" w:line="450" w:lineRule="atLeast"/>
        <w:ind w:firstLine="708"/>
        <w:jc w:val="both"/>
        <w:textAlignment w:val="baseline"/>
        <w:rPr>
          <w:rFonts w:ascii="ApparatSemiCond" w:hAnsi="ApparatSemiCond" w:cs="Times New Roman"/>
          <w:sz w:val="24"/>
          <w:szCs w:val="24"/>
        </w:rPr>
      </w:pPr>
      <w:r w:rsidRPr="00B61A73">
        <w:rPr>
          <w:rFonts w:ascii="ApparatSemiCond" w:hAnsi="ApparatSemiCond" w:cs="Times New Roman"/>
          <w:sz w:val="24"/>
          <w:szCs w:val="24"/>
        </w:rPr>
        <w:t>Co wynika z tych rekomendacji? Otóż choć są one sformułowane w odniesieniu do konkretnego przypadku tragicznej śmierci dziecka, która nastąpiła w wyniku stosowania przemocy domowej, to mają one charakter nie tylko jednostkowy, ale też sektorowy i</w:t>
      </w:r>
      <w:r>
        <w:rPr>
          <w:rFonts w:ascii="ApparatSemiCond" w:hAnsi="ApparatSemiCond" w:cs="Times New Roman"/>
          <w:sz w:val="24"/>
          <w:szCs w:val="24"/>
        </w:rPr>
        <w:t> </w:t>
      </w:r>
      <w:r w:rsidRPr="00B61A73">
        <w:rPr>
          <w:rFonts w:ascii="ApparatSemiCond" w:hAnsi="ApparatSemiCond" w:cs="Times New Roman"/>
          <w:sz w:val="24"/>
          <w:szCs w:val="24"/>
        </w:rPr>
        <w:t xml:space="preserve">systemowy. Warto wziąć je pod uwagę. </w:t>
      </w:r>
    </w:p>
    <w:p w14:paraId="4A91C43C" w14:textId="77777777" w:rsidR="00B61A73" w:rsidRPr="00B61A73" w:rsidRDefault="00B61A73" w:rsidP="00B61A73">
      <w:pPr>
        <w:shd w:val="clear" w:color="auto" w:fill="FFFFFF"/>
        <w:spacing w:after="0" w:line="450" w:lineRule="atLeast"/>
        <w:ind w:firstLine="708"/>
        <w:jc w:val="both"/>
        <w:textAlignment w:val="baseline"/>
        <w:rPr>
          <w:rFonts w:ascii="ApparatSemiCond" w:hAnsi="ApparatSemiCond" w:cs="Times New Roman"/>
          <w:sz w:val="24"/>
          <w:szCs w:val="24"/>
        </w:rPr>
      </w:pPr>
      <w:r w:rsidRPr="00B61A73">
        <w:rPr>
          <w:rFonts w:ascii="ApparatSemiCond" w:hAnsi="ApparatSemiCond" w:cs="Times New Roman"/>
          <w:sz w:val="24"/>
          <w:szCs w:val="24"/>
        </w:rPr>
        <w:t>Cały raport dostępny jest tu: www.gov.pl/web/sprawiedliwosc/zespol-ds-analizy-zdarzen-przedstawil-pierwszy-raport-dot-sprawy-kamilka-z-czestochowy</w:t>
      </w:r>
    </w:p>
    <w:p w14:paraId="277FC67C" w14:textId="781BF4EC" w:rsidR="00C426A4" w:rsidRPr="00C426A4" w:rsidRDefault="00C426A4" w:rsidP="00C426A4">
      <w:pPr>
        <w:shd w:val="clear" w:color="auto" w:fill="FFFFFF"/>
        <w:spacing w:after="0" w:line="450" w:lineRule="atLeast"/>
        <w:ind w:firstLine="708"/>
        <w:jc w:val="right"/>
        <w:textAlignment w:val="baseline"/>
        <w:rPr>
          <w:rFonts w:ascii="ApparatSemiCond" w:hAnsi="ApparatSemiCond" w:cs="Times New Roman"/>
          <w:sz w:val="24"/>
          <w:szCs w:val="24"/>
        </w:rPr>
      </w:pPr>
      <w:r w:rsidRPr="00C426A4">
        <w:rPr>
          <w:rFonts w:ascii="ApparatSemiCond" w:hAnsi="ApparatSemiCond" w:cs="Times New Roman"/>
          <w:sz w:val="24"/>
          <w:szCs w:val="24"/>
        </w:rPr>
        <w:t>dr hab. Magdalena Szafranek</w:t>
      </w:r>
      <w:r>
        <w:rPr>
          <w:rFonts w:ascii="ApparatSemiCond" w:hAnsi="ApparatSemiCond" w:cs="Times New Roman"/>
          <w:sz w:val="24"/>
          <w:szCs w:val="24"/>
        </w:rPr>
        <w:t xml:space="preserve">, </w:t>
      </w:r>
      <w:r w:rsidR="00B61A73">
        <w:rPr>
          <w:rFonts w:ascii="ApparatSemiCond" w:hAnsi="ApparatSemiCond" w:cs="Times New Roman"/>
          <w:sz w:val="24"/>
          <w:szCs w:val="24"/>
        </w:rPr>
        <w:t xml:space="preserve">prof. </w:t>
      </w:r>
      <w:r w:rsidRPr="00C426A4">
        <w:rPr>
          <w:rFonts w:ascii="ApparatSemiCond" w:hAnsi="ApparatSemiCond" w:cs="Times New Roman"/>
          <w:sz w:val="24"/>
          <w:szCs w:val="24"/>
        </w:rPr>
        <w:t>U</w:t>
      </w:r>
      <w:r w:rsidR="00B61A73">
        <w:rPr>
          <w:rFonts w:ascii="ApparatSemiCond" w:hAnsi="ApparatSemiCond" w:cs="Times New Roman"/>
          <w:sz w:val="24"/>
          <w:szCs w:val="24"/>
        </w:rPr>
        <w:t>W</w:t>
      </w:r>
    </w:p>
    <w:p w14:paraId="495764BB" w14:textId="77777777" w:rsidR="00C426A4" w:rsidRPr="00C426A4" w:rsidRDefault="00C426A4" w:rsidP="00C426A4">
      <w:pPr>
        <w:shd w:val="clear" w:color="auto" w:fill="FFFFFF"/>
        <w:spacing w:after="0" w:line="450" w:lineRule="atLeast"/>
        <w:jc w:val="both"/>
        <w:textAlignment w:val="baseline"/>
        <w:rPr>
          <w:rFonts w:ascii="ApparatSemiCond" w:hAnsi="ApparatSemiCond" w:cs="Times New Roman"/>
          <w:sz w:val="24"/>
          <w:szCs w:val="24"/>
        </w:rPr>
      </w:pPr>
    </w:p>
    <w:p w14:paraId="49C7BA6C" w14:textId="237AF911" w:rsidR="007F78F8" w:rsidRPr="007F78F8" w:rsidRDefault="007F78F8" w:rsidP="00E91DE6">
      <w:pPr>
        <w:autoSpaceDE w:val="0"/>
        <w:autoSpaceDN w:val="0"/>
        <w:adjustRightInd w:val="0"/>
        <w:spacing w:after="0" w:line="360" w:lineRule="auto"/>
        <w:ind w:firstLine="284"/>
        <w:contextualSpacing/>
        <w:jc w:val="both"/>
        <w:rPr>
          <w:rFonts w:ascii="ApparatSemiCond" w:eastAsiaTheme="minorHAnsi" w:hAnsi="ApparatSemiCond" w:cs="Times New Roman"/>
          <w:i/>
          <w:iCs/>
          <w:sz w:val="24"/>
          <w:szCs w:val="24"/>
          <w:lang w:eastAsia="en-US"/>
        </w:rPr>
      </w:pPr>
      <w:r w:rsidRPr="007F78F8">
        <w:rPr>
          <w:rFonts w:ascii="ApparatSemiCond" w:eastAsiaTheme="minorHAnsi" w:hAnsi="ApparatSemiCond" w:cs="Times New Roman"/>
          <w:i/>
          <w:iCs/>
          <w:sz w:val="24"/>
          <w:szCs w:val="24"/>
          <w:lang w:eastAsia="en-US"/>
        </w:rPr>
        <w:t>Tekst powstał w ramach bezpłatnej ogólnopolskiej kampanii edukacyjnej „Przeciwdziałanie przemocy domowej” realizowanej w 202</w:t>
      </w:r>
      <w:r w:rsidR="00B61A73">
        <w:rPr>
          <w:rFonts w:ascii="ApparatSemiCond" w:eastAsiaTheme="minorHAnsi" w:hAnsi="ApparatSemiCond" w:cs="Times New Roman"/>
          <w:i/>
          <w:iCs/>
          <w:sz w:val="24"/>
          <w:szCs w:val="24"/>
          <w:lang w:eastAsia="en-US"/>
        </w:rPr>
        <w:t>5</w:t>
      </w:r>
      <w:r w:rsidRPr="007F78F8">
        <w:rPr>
          <w:rFonts w:ascii="ApparatSemiCond" w:eastAsiaTheme="minorHAnsi" w:hAnsi="ApparatSemiCond" w:cs="Times New Roman"/>
          <w:i/>
          <w:iCs/>
          <w:sz w:val="24"/>
          <w:szCs w:val="24"/>
          <w:lang w:eastAsia="en-US"/>
        </w:rPr>
        <w:t xml:space="preserve"> r. przez Fundację Instytut Nowej Kultur</w:t>
      </w:r>
      <w:r w:rsidR="00197478">
        <w:rPr>
          <w:rFonts w:ascii="ApparatSemiCond" w:eastAsiaTheme="minorHAnsi" w:hAnsi="ApparatSemiCond" w:cs="Times New Roman"/>
          <w:i/>
          <w:iCs/>
          <w:sz w:val="24"/>
          <w:szCs w:val="24"/>
          <w:lang w:eastAsia="en-US"/>
        </w:rPr>
        <w:t xml:space="preserve">y, </w:t>
      </w:r>
      <w:hyperlink r:id="rId11" w:history="1">
        <w:r w:rsidR="00197478" w:rsidRPr="00197478">
          <w:rPr>
            <w:rStyle w:val="Hipercze"/>
            <w:rFonts w:ascii="ApparatSemiCond" w:eastAsiaTheme="minorHAnsi" w:hAnsi="ApparatSemiCond" w:cs="Times New Roman"/>
            <w:i/>
            <w:iCs/>
            <w:sz w:val="24"/>
            <w:szCs w:val="24"/>
            <w:lang w:eastAsia="en-US"/>
          </w:rPr>
          <w:t>www.instytutnowejkultury.pl</w:t>
        </w:r>
      </w:hyperlink>
    </w:p>
    <w:p w14:paraId="0DE7A3B7" w14:textId="77777777" w:rsidR="00091CD2" w:rsidRPr="007F78F8" w:rsidRDefault="00091CD2" w:rsidP="00E91DE6">
      <w:pPr>
        <w:spacing w:after="0"/>
        <w:rPr>
          <w:rFonts w:ascii="ApparatSemiCond" w:hAnsi="ApparatSemiCond" w:cs="Times New Roman"/>
          <w:sz w:val="24"/>
          <w:szCs w:val="24"/>
        </w:rPr>
      </w:pPr>
    </w:p>
    <w:sectPr w:rsidR="00091CD2" w:rsidRPr="007F78F8" w:rsidSect="00197478">
      <w:pgSz w:w="11906" w:h="16838"/>
      <w:pgMar w:top="64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580FD" w14:textId="77777777" w:rsidR="00127105" w:rsidRDefault="00127105" w:rsidP="00CD5F80">
      <w:pPr>
        <w:spacing w:after="0" w:line="240" w:lineRule="auto"/>
      </w:pPr>
      <w:r>
        <w:separator/>
      </w:r>
    </w:p>
  </w:endnote>
  <w:endnote w:type="continuationSeparator" w:id="0">
    <w:p w14:paraId="646885B3" w14:textId="77777777" w:rsidR="00127105" w:rsidRDefault="00127105" w:rsidP="00CD5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aratSemiCond">
    <w:panose1 w:val="00000506000000000000"/>
    <w:charset w:val="00"/>
    <w:family w:val="auto"/>
    <w:notTrueType/>
    <w:pitch w:val="variable"/>
    <w:sig w:usb0="00000287" w:usb1="00000001"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38F24" w14:textId="77777777" w:rsidR="00127105" w:rsidRDefault="00127105" w:rsidP="00CD5F80">
      <w:pPr>
        <w:spacing w:after="0" w:line="240" w:lineRule="auto"/>
      </w:pPr>
      <w:r>
        <w:separator/>
      </w:r>
    </w:p>
  </w:footnote>
  <w:footnote w:type="continuationSeparator" w:id="0">
    <w:p w14:paraId="25B0323D" w14:textId="77777777" w:rsidR="00127105" w:rsidRDefault="00127105" w:rsidP="00CD5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673"/>
    <w:multiLevelType w:val="multilevel"/>
    <w:tmpl w:val="958C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9191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F80"/>
    <w:rsid w:val="000841C2"/>
    <w:rsid w:val="00091CD2"/>
    <w:rsid w:val="00127105"/>
    <w:rsid w:val="00180A79"/>
    <w:rsid w:val="00197478"/>
    <w:rsid w:val="002A1121"/>
    <w:rsid w:val="00524B85"/>
    <w:rsid w:val="00536621"/>
    <w:rsid w:val="005370F2"/>
    <w:rsid w:val="00674192"/>
    <w:rsid w:val="006E53DB"/>
    <w:rsid w:val="007F78F8"/>
    <w:rsid w:val="008E7F69"/>
    <w:rsid w:val="009B0F7E"/>
    <w:rsid w:val="00B43912"/>
    <w:rsid w:val="00B61A73"/>
    <w:rsid w:val="00B62346"/>
    <w:rsid w:val="00B7374D"/>
    <w:rsid w:val="00C0475C"/>
    <w:rsid w:val="00C426A4"/>
    <w:rsid w:val="00CD5F80"/>
    <w:rsid w:val="00D020B9"/>
    <w:rsid w:val="00DA4B96"/>
    <w:rsid w:val="00DA5DE1"/>
    <w:rsid w:val="00DC389F"/>
    <w:rsid w:val="00E91DE6"/>
    <w:rsid w:val="00F00552"/>
    <w:rsid w:val="00F85AE7"/>
    <w:rsid w:val="00FA0C20"/>
    <w:rsid w:val="00FD71C7"/>
    <w:rsid w:val="00FF44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DEF91"/>
  <w15:chartTrackingRefBased/>
  <w15:docId w15:val="{087B32DA-31DC-48B5-AB9C-B2C86A79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5F80"/>
    <w:pPr>
      <w:spacing w:after="200" w:line="276" w:lineRule="auto"/>
    </w:pPr>
    <w:rPr>
      <w:rFonts w:ascii="Calibri" w:eastAsia="Times New Roman" w:hAnsi="Calibri" w:cs="Calibri"/>
      <w:kern w:val="0"/>
      <w:sz w:val="20"/>
      <w:szCs w:val="20"/>
      <w:lang w:eastAsia="pl-PL"/>
      <w14:ligatures w14:val="none"/>
    </w:rPr>
  </w:style>
  <w:style w:type="paragraph" w:styleId="Nagwek1">
    <w:name w:val="heading 1"/>
    <w:basedOn w:val="Normalny"/>
    <w:next w:val="Normalny"/>
    <w:link w:val="Nagwek1Znak"/>
    <w:uiPriority w:val="9"/>
    <w:qFormat/>
    <w:rsid w:val="00CD5F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D5F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D5F8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D5F8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D5F8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D5F8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D5F8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D5F8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D5F8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D5F8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D5F8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D5F8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D5F8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D5F8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D5F8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D5F8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D5F8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D5F80"/>
    <w:rPr>
      <w:rFonts w:eastAsiaTheme="majorEastAsia" w:cstheme="majorBidi"/>
      <w:color w:val="272727" w:themeColor="text1" w:themeTint="D8"/>
    </w:rPr>
  </w:style>
  <w:style w:type="paragraph" w:styleId="Tytu">
    <w:name w:val="Title"/>
    <w:basedOn w:val="Normalny"/>
    <w:next w:val="Normalny"/>
    <w:link w:val="TytuZnak"/>
    <w:uiPriority w:val="10"/>
    <w:qFormat/>
    <w:rsid w:val="00CD5F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D5F8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D5F8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D5F8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D5F80"/>
    <w:pPr>
      <w:spacing w:before="160"/>
      <w:jc w:val="center"/>
    </w:pPr>
    <w:rPr>
      <w:i/>
      <w:iCs/>
      <w:color w:val="404040" w:themeColor="text1" w:themeTint="BF"/>
    </w:rPr>
  </w:style>
  <w:style w:type="character" w:customStyle="1" w:styleId="CytatZnak">
    <w:name w:val="Cytat Znak"/>
    <w:basedOn w:val="Domylnaczcionkaakapitu"/>
    <w:link w:val="Cytat"/>
    <w:uiPriority w:val="29"/>
    <w:rsid w:val="00CD5F80"/>
    <w:rPr>
      <w:i/>
      <w:iCs/>
      <w:color w:val="404040" w:themeColor="text1" w:themeTint="BF"/>
    </w:rPr>
  </w:style>
  <w:style w:type="paragraph" w:styleId="Akapitzlist">
    <w:name w:val="List Paragraph"/>
    <w:basedOn w:val="Normalny"/>
    <w:uiPriority w:val="34"/>
    <w:qFormat/>
    <w:rsid w:val="00CD5F80"/>
    <w:pPr>
      <w:ind w:left="720"/>
      <w:contextualSpacing/>
    </w:pPr>
  </w:style>
  <w:style w:type="character" w:styleId="Wyrnienieintensywne">
    <w:name w:val="Intense Emphasis"/>
    <w:basedOn w:val="Domylnaczcionkaakapitu"/>
    <w:uiPriority w:val="21"/>
    <w:qFormat/>
    <w:rsid w:val="00CD5F80"/>
    <w:rPr>
      <w:i/>
      <w:iCs/>
      <w:color w:val="0F4761" w:themeColor="accent1" w:themeShade="BF"/>
    </w:rPr>
  </w:style>
  <w:style w:type="paragraph" w:styleId="Cytatintensywny">
    <w:name w:val="Intense Quote"/>
    <w:basedOn w:val="Normalny"/>
    <w:next w:val="Normalny"/>
    <w:link w:val="CytatintensywnyZnak"/>
    <w:uiPriority w:val="30"/>
    <w:qFormat/>
    <w:rsid w:val="00CD5F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D5F80"/>
    <w:rPr>
      <w:i/>
      <w:iCs/>
      <w:color w:val="0F4761" w:themeColor="accent1" w:themeShade="BF"/>
    </w:rPr>
  </w:style>
  <w:style w:type="character" w:styleId="Odwoanieintensywne">
    <w:name w:val="Intense Reference"/>
    <w:basedOn w:val="Domylnaczcionkaakapitu"/>
    <w:uiPriority w:val="32"/>
    <w:qFormat/>
    <w:rsid w:val="00CD5F80"/>
    <w:rPr>
      <w:b/>
      <w:bCs/>
      <w:smallCaps/>
      <w:color w:val="0F4761" w:themeColor="accent1" w:themeShade="BF"/>
      <w:spacing w:val="5"/>
    </w:r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ußnote,o,fn"/>
    <w:basedOn w:val="Normalny"/>
    <w:link w:val="TekstprzypisudolnegoZnak"/>
    <w:uiPriority w:val="99"/>
    <w:qFormat/>
    <w:rsid w:val="00CD5F80"/>
    <w:pPr>
      <w:spacing w:after="0" w:line="240" w:lineRule="auto"/>
    </w:pPr>
    <w:rPr>
      <w:rFonts w:cs="Times New Roman"/>
      <w:lang w:val="x-none" w:eastAsia="x-none"/>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ußnote Znak,o Znak,fn Znak"/>
    <w:basedOn w:val="Domylnaczcionkaakapitu"/>
    <w:link w:val="Tekstprzypisudolnego"/>
    <w:uiPriority w:val="99"/>
    <w:rsid w:val="00CD5F80"/>
    <w:rPr>
      <w:rFonts w:ascii="Calibri" w:eastAsia="Times New Roman" w:hAnsi="Calibri" w:cs="Times New Roman"/>
      <w:kern w:val="0"/>
      <w:sz w:val="20"/>
      <w:szCs w:val="20"/>
      <w:lang w:val="x-none" w:eastAsia="x-none"/>
      <w14:ligatures w14:val="none"/>
    </w:rPr>
  </w:style>
  <w:style w:type="character" w:styleId="Odwoanieprzypisudolnego">
    <w:name w:val="footnote reference"/>
    <w:aliases w:val="FZ,Footnote Reference Number,Footnote symbol,Footnote reference number,note TESI,SUPERS,EN Footnote Reference,Footnote Reference Superscript,Odwołanie przypisu,Znak Znak11,Footnote number,Ref,de nota al pie,Odwo3anie przypisu"/>
    <w:uiPriority w:val="99"/>
    <w:qFormat/>
    <w:rsid w:val="00CD5F80"/>
    <w:rPr>
      <w:vertAlign w:val="superscript"/>
    </w:rPr>
  </w:style>
  <w:style w:type="paragraph" w:styleId="NormalnyWeb">
    <w:name w:val="Normal (Web)"/>
    <w:basedOn w:val="Normalny"/>
    <w:uiPriority w:val="99"/>
    <w:semiHidden/>
    <w:unhideWhenUsed/>
    <w:rsid w:val="00B62346"/>
    <w:pPr>
      <w:spacing w:before="100" w:beforeAutospacing="1" w:after="100" w:afterAutospacing="1" w:line="240" w:lineRule="auto"/>
    </w:pPr>
    <w:rPr>
      <w:rFonts w:ascii="Times New Roman" w:hAnsi="Times New Roman" w:cs="Times New Roman"/>
      <w:sz w:val="24"/>
      <w:szCs w:val="24"/>
    </w:rPr>
  </w:style>
  <w:style w:type="character" w:styleId="Pogrubienie">
    <w:name w:val="Strong"/>
    <w:basedOn w:val="Domylnaczcionkaakapitu"/>
    <w:uiPriority w:val="22"/>
    <w:qFormat/>
    <w:rsid w:val="00B62346"/>
    <w:rPr>
      <w:b/>
      <w:bCs/>
    </w:rPr>
  </w:style>
  <w:style w:type="character" w:styleId="Hipercze">
    <w:name w:val="Hyperlink"/>
    <w:basedOn w:val="Domylnaczcionkaakapitu"/>
    <w:uiPriority w:val="99"/>
    <w:unhideWhenUsed/>
    <w:rsid w:val="00197478"/>
    <w:rPr>
      <w:color w:val="467886" w:themeColor="hyperlink"/>
      <w:u w:val="single"/>
    </w:rPr>
  </w:style>
  <w:style w:type="character" w:styleId="Nierozpoznanawzmianka">
    <w:name w:val="Unresolved Mention"/>
    <w:basedOn w:val="Domylnaczcionkaakapitu"/>
    <w:uiPriority w:val="99"/>
    <w:semiHidden/>
    <w:unhideWhenUsed/>
    <w:rsid w:val="001974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535705">
      <w:bodyDiv w:val="1"/>
      <w:marLeft w:val="0"/>
      <w:marRight w:val="0"/>
      <w:marTop w:val="0"/>
      <w:marBottom w:val="0"/>
      <w:divBdr>
        <w:top w:val="none" w:sz="0" w:space="0" w:color="auto"/>
        <w:left w:val="none" w:sz="0" w:space="0" w:color="auto"/>
        <w:bottom w:val="none" w:sz="0" w:space="0" w:color="auto"/>
        <w:right w:val="none" w:sz="0" w:space="0" w:color="auto"/>
      </w:divBdr>
    </w:div>
    <w:div w:id="475802509">
      <w:bodyDiv w:val="1"/>
      <w:marLeft w:val="0"/>
      <w:marRight w:val="0"/>
      <w:marTop w:val="0"/>
      <w:marBottom w:val="0"/>
      <w:divBdr>
        <w:top w:val="none" w:sz="0" w:space="0" w:color="auto"/>
        <w:left w:val="none" w:sz="0" w:space="0" w:color="auto"/>
        <w:bottom w:val="none" w:sz="0" w:space="0" w:color="auto"/>
        <w:right w:val="none" w:sz="0" w:space="0" w:color="auto"/>
      </w:divBdr>
      <w:divsChild>
        <w:div w:id="359862644">
          <w:marLeft w:val="0"/>
          <w:marRight w:val="0"/>
          <w:marTop w:val="0"/>
          <w:marBottom w:val="0"/>
          <w:divBdr>
            <w:top w:val="none" w:sz="0" w:space="0" w:color="auto"/>
            <w:left w:val="none" w:sz="0" w:space="0" w:color="auto"/>
            <w:bottom w:val="none" w:sz="0" w:space="0" w:color="auto"/>
            <w:right w:val="none" w:sz="0" w:space="0" w:color="auto"/>
          </w:divBdr>
          <w:divsChild>
            <w:div w:id="10022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stytutnowejkultury.pl/"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31BEC65481FC34E8146E88B814D3767" ma:contentTypeVersion="15" ma:contentTypeDescription="Utwórz nowy dokument." ma:contentTypeScope="" ma:versionID="170dc5eecd410481493c3dcc03dc4201">
  <xsd:schema xmlns:xsd="http://www.w3.org/2001/XMLSchema" xmlns:xs="http://www.w3.org/2001/XMLSchema" xmlns:p="http://schemas.microsoft.com/office/2006/metadata/properties" xmlns:ns2="1179d322-03c3-4f1a-8d54-b624ee7ebb69" xmlns:ns3="4d3d1719-65b4-4e87-bc82-1e3443dc318d" targetNamespace="http://schemas.microsoft.com/office/2006/metadata/properties" ma:root="true" ma:fieldsID="e5584b26fe176c9b9d34fea50516894a" ns2:_="" ns3:_="">
    <xsd:import namespace="1179d322-03c3-4f1a-8d54-b624ee7ebb69"/>
    <xsd:import namespace="4d3d1719-65b4-4e87-bc82-1e3443dc31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9d322-03c3-4f1a-8d54-b624ee7eb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f7bcc573-6f71-46d2-ae0e-240124ec1a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3d1719-65b4-4e87-bc82-1e3443dc318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c96c21-f18c-42e3-b090-8b859b2dadbc}" ma:internalName="TaxCatchAll" ma:showField="CatchAllData" ma:web="4d3d1719-65b4-4e87-bc82-1e3443dc318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d3d1719-65b4-4e87-bc82-1e3443dc318d" xsi:nil="true"/>
    <lcf76f155ced4ddcb4097134ff3c332f xmlns="1179d322-03c3-4f1a-8d54-b624ee7ebb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C7996DA-E995-4688-8720-716DD2D64CAB}">
  <ds:schemaRefs>
    <ds:schemaRef ds:uri="http://schemas.microsoft.com/sharepoint/v3/contenttype/forms"/>
  </ds:schemaRefs>
</ds:datastoreItem>
</file>

<file path=customXml/itemProps2.xml><?xml version="1.0" encoding="utf-8"?>
<ds:datastoreItem xmlns:ds="http://schemas.openxmlformats.org/officeDocument/2006/customXml" ds:itemID="{74D55D07-0F59-4C47-B9FC-FC67A7DCF2A2}">
  <ds:schemaRefs>
    <ds:schemaRef ds:uri="http://schemas.openxmlformats.org/officeDocument/2006/bibliography"/>
  </ds:schemaRefs>
</ds:datastoreItem>
</file>

<file path=customXml/itemProps3.xml><?xml version="1.0" encoding="utf-8"?>
<ds:datastoreItem xmlns:ds="http://schemas.openxmlformats.org/officeDocument/2006/customXml" ds:itemID="{41E40005-28CF-402A-B348-16AE771EDC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9d322-03c3-4f1a-8d54-b624ee7ebb69"/>
    <ds:schemaRef ds:uri="4d3d1719-65b4-4e87-bc82-1e3443dc3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CB1001-4B5E-4824-A47B-76DC6E8F3C0E}"/>
</file>

<file path=docProps/app.xml><?xml version="1.0" encoding="utf-8"?>
<Properties xmlns="http://schemas.openxmlformats.org/officeDocument/2006/extended-properties" xmlns:vt="http://schemas.openxmlformats.org/officeDocument/2006/docPropsVTypes">
  <Template>Normal.dotm</Template>
  <TotalTime>28</TotalTime>
  <Pages>2</Pages>
  <Words>583</Words>
  <Characters>3504</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Arczewska</dc:creator>
  <cp:keywords/>
  <dc:description/>
  <cp:lastModifiedBy>Monika Filipczak</cp:lastModifiedBy>
  <cp:revision>10</cp:revision>
  <dcterms:created xsi:type="dcterms:W3CDTF">2025-04-23T07:54:00Z</dcterms:created>
  <dcterms:modified xsi:type="dcterms:W3CDTF">2025-04-23T11:03:00Z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0x010100131BEC65481FC34E8146E88B814D3767</vt:lpwstr>
  </property>
  <property fmtid="{D5CDD505-2E9C-101B-9397-08002B2CF9AE}" pid="3" name="MediaServiceImageTags">
    <vt:lpwstr/>
  </property>
</Properties>
</file>